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717" w:rsidRDefault="00691CA1">
      <w:pPr>
        <w:jc w:val="center"/>
        <w:rPr>
          <w:rFonts w:ascii="Arial" w:hAnsi="Arial"/>
          <w:b/>
          <w:sz w:val="22"/>
        </w:rPr>
      </w:pPr>
      <w:bookmarkStart w:id="0" w:name="_GoBack"/>
      <w:bookmarkEnd w:id="0"/>
      <w:r>
        <w:rPr>
          <w:rFonts w:ascii="Arial" w:hAnsi="Arial"/>
          <w:b/>
          <w:sz w:val="22"/>
        </w:rPr>
        <w:t>ACUERDO No. CSJANTA21-91</w:t>
      </w:r>
    </w:p>
    <w:p w:rsidR="00F46717" w:rsidRDefault="00691CA1">
      <w:pPr>
        <w:jc w:val="center"/>
        <w:rPr>
          <w:rFonts w:ascii="Arial" w:hAnsi="Arial"/>
          <w:b/>
          <w:sz w:val="22"/>
        </w:rPr>
      </w:pPr>
      <w:r>
        <w:rPr>
          <w:rFonts w:ascii="Arial" w:hAnsi="Arial"/>
          <w:b/>
          <w:sz w:val="22"/>
        </w:rPr>
        <w:t>17 de septiembre de 2021</w:t>
      </w:r>
    </w:p>
    <w:p w:rsidR="00F46717" w:rsidRDefault="00691CA1">
      <w:pPr>
        <w:jc w:val="center"/>
        <w:rPr>
          <w:rFonts w:ascii="Arial" w:hAnsi="Arial"/>
          <w:sz w:val="22"/>
        </w:rPr>
      </w:pPr>
      <w:r>
        <w:rPr>
          <w:rFonts w:ascii="Arial" w:hAnsi="Arial"/>
          <w:sz w:val="22"/>
        </w:rPr>
        <w:t xml:space="preserve"> </w:t>
      </w:r>
    </w:p>
    <w:p w:rsidR="00F46717" w:rsidRDefault="00691CA1">
      <w:pPr>
        <w:widowControl w:val="0"/>
        <w:jc w:val="center"/>
        <w:rPr>
          <w:rFonts w:ascii="Arial" w:hAnsi="Arial"/>
          <w:i/>
          <w:sz w:val="22"/>
        </w:rPr>
      </w:pPr>
      <w:r>
        <w:rPr>
          <w:rFonts w:ascii="Arial" w:hAnsi="Arial"/>
          <w:i/>
          <w:sz w:val="22"/>
        </w:rPr>
        <w:t>“Por medio del cual se conforma lista de candidatos para proveer cargos de Citador de Juzgado de Circuito grado 3 (Código 260112) en la Rama Judicial Seccional Antioquia – Convocatoria 4”</w:t>
      </w:r>
    </w:p>
    <w:p w:rsidR="00F46717" w:rsidRDefault="00691CA1">
      <w:pPr>
        <w:widowControl w:val="0"/>
        <w:jc w:val="both"/>
        <w:rPr>
          <w:rFonts w:ascii="Arial" w:hAnsi="Arial"/>
          <w:i/>
          <w:sz w:val="22"/>
        </w:rPr>
      </w:pPr>
      <w:r>
        <w:rPr>
          <w:rFonts w:ascii="Arial" w:hAnsi="Arial"/>
          <w:i/>
          <w:sz w:val="22"/>
        </w:rPr>
        <w:t xml:space="preserve"> </w:t>
      </w:r>
    </w:p>
    <w:p w:rsidR="00F46717" w:rsidRDefault="00691CA1">
      <w:pPr>
        <w:widowControl w:val="0"/>
        <w:jc w:val="center"/>
        <w:rPr>
          <w:rFonts w:ascii="Arial" w:hAnsi="Arial"/>
          <w:b/>
          <w:sz w:val="22"/>
        </w:rPr>
      </w:pPr>
      <w:r>
        <w:rPr>
          <w:rFonts w:ascii="Arial" w:hAnsi="Arial"/>
          <w:b/>
          <w:sz w:val="22"/>
        </w:rPr>
        <w:t>El Consejo Seccional de la Judicatura de Antioquia</w:t>
      </w:r>
    </w:p>
    <w:p w:rsidR="00F46717" w:rsidRDefault="00691CA1">
      <w:pPr>
        <w:widowControl w:val="0"/>
        <w:jc w:val="both"/>
        <w:rPr>
          <w:rFonts w:ascii="Arial" w:hAnsi="Arial"/>
          <w:sz w:val="22"/>
        </w:rPr>
      </w:pPr>
      <w:r>
        <w:rPr>
          <w:rFonts w:ascii="Arial" w:hAnsi="Arial"/>
          <w:sz w:val="22"/>
        </w:rPr>
        <w:t xml:space="preserve"> </w:t>
      </w:r>
    </w:p>
    <w:p w:rsidR="00F46717" w:rsidRDefault="00691CA1">
      <w:pPr>
        <w:widowControl w:val="0"/>
        <w:jc w:val="both"/>
        <w:rPr>
          <w:rFonts w:ascii="Arial" w:hAnsi="Arial"/>
          <w:sz w:val="22"/>
        </w:rPr>
      </w:pPr>
      <w:r>
        <w:rPr>
          <w:rFonts w:ascii="Arial" w:hAnsi="Arial"/>
          <w:sz w:val="22"/>
        </w:rPr>
        <w:t>En ejercicio de sus atribuciones constitucionales y legales, en especial las conferidas por el artículo 256 de la Constitución Política; el numeral 1 del artículo 132, los artículos 164 a 167 de la Ley 270 de 1996 “Estatutaria de Administración de Justicia” y el Acuerdo Reglamentario PSAA08-4856 del 10 de junio de 2008 del Consejo Superior de la Judicatura y conforme a lo aprobado en sesión ordinaria del quince (15) de septiembre de dos mil veintiuno (2021) y,</w:t>
      </w:r>
    </w:p>
    <w:p w:rsidR="00F46717" w:rsidRDefault="00F46717">
      <w:pPr>
        <w:widowControl w:val="0"/>
        <w:jc w:val="center"/>
        <w:rPr>
          <w:rFonts w:ascii="Arial" w:hAnsi="Arial"/>
          <w:sz w:val="22"/>
        </w:rPr>
      </w:pPr>
    </w:p>
    <w:p w:rsidR="00F46717" w:rsidRDefault="00691CA1">
      <w:pPr>
        <w:widowControl w:val="0"/>
        <w:jc w:val="center"/>
        <w:rPr>
          <w:rFonts w:ascii="Arial" w:hAnsi="Arial"/>
          <w:b/>
          <w:sz w:val="22"/>
        </w:rPr>
      </w:pPr>
      <w:r>
        <w:rPr>
          <w:rFonts w:ascii="Arial" w:hAnsi="Arial"/>
          <w:b/>
          <w:sz w:val="22"/>
        </w:rPr>
        <w:t>CONSIDERANDO</w:t>
      </w:r>
    </w:p>
    <w:p w:rsidR="00F46717" w:rsidRDefault="00F46717">
      <w:pPr>
        <w:widowControl w:val="0"/>
        <w:jc w:val="center"/>
        <w:rPr>
          <w:rFonts w:ascii="Arial" w:hAnsi="Arial"/>
          <w:sz w:val="22"/>
        </w:rPr>
      </w:pPr>
    </w:p>
    <w:p w:rsidR="00F46717" w:rsidRDefault="00691CA1">
      <w:pPr>
        <w:widowControl w:val="0"/>
        <w:jc w:val="both"/>
        <w:rPr>
          <w:rFonts w:ascii="Arial" w:hAnsi="Arial"/>
          <w:sz w:val="22"/>
        </w:rPr>
      </w:pPr>
      <w:r>
        <w:rPr>
          <w:rFonts w:ascii="Arial" w:hAnsi="Arial"/>
          <w:sz w:val="22"/>
        </w:rPr>
        <w:t xml:space="preserve">Ha finalizado la etapa clasificatoria del concurso destinado a la conformación del Registro Seccional de Elegibles para los cargos de empleados de carrera de tribunales, juzgados y centros de servicios de los distritos judiciales de Antioquia y Medellín y distrito administrativo de Antioquia, convocado a través del Acuerdo CSJANTA17-2971 del 06-10-2017.  </w:t>
      </w:r>
    </w:p>
    <w:p w:rsidR="00F46717" w:rsidRDefault="00691CA1">
      <w:pPr>
        <w:widowControl w:val="0"/>
        <w:jc w:val="both"/>
        <w:rPr>
          <w:rFonts w:ascii="Arial" w:hAnsi="Arial"/>
          <w:sz w:val="22"/>
        </w:rPr>
      </w:pPr>
      <w:r>
        <w:rPr>
          <w:rFonts w:ascii="Arial" w:hAnsi="Arial"/>
          <w:sz w:val="22"/>
        </w:rPr>
        <w:t xml:space="preserve"> </w:t>
      </w:r>
    </w:p>
    <w:p w:rsidR="00F46717" w:rsidRDefault="00691CA1">
      <w:pPr>
        <w:widowControl w:val="0"/>
        <w:jc w:val="both"/>
        <w:rPr>
          <w:rFonts w:ascii="Arial" w:hAnsi="Arial"/>
          <w:sz w:val="22"/>
        </w:rPr>
      </w:pPr>
      <w:r>
        <w:rPr>
          <w:rFonts w:ascii="Arial" w:hAnsi="Arial"/>
          <w:sz w:val="22"/>
        </w:rPr>
        <w:t xml:space="preserve">Por medio de la Resolución CSJANTR21-1178 del 25-09-2021, que modificó la Resolución CSJANTR21-633 del 24-05-2021, se emitió el Registro Seccional de Elegibles definitivo para el cargo de </w:t>
      </w:r>
      <w:r>
        <w:rPr>
          <w:rFonts w:ascii="Arial" w:hAnsi="Arial"/>
          <w:b/>
          <w:i/>
          <w:sz w:val="22"/>
        </w:rPr>
        <w:t>Citador de Juzgado de Circuito grado 3 (Código 260112)</w:t>
      </w:r>
      <w:r>
        <w:rPr>
          <w:rFonts w:ascii="Arial" w:hAnsi="Arial"/>
          <w:sz w:val="22"/>
        </w:rPr>
        <w:t xml:space="preserve">, acto administrativo que se encuentra en firme.  </w:t>
      </w:r>
    </w:p>
    <w:p w:rsidR="00F46717" w:rsidRDefault="00691CA1">
      <w:pPr>
        <w:widowControl w:val="0"/>
        <w:jc w:val="both"/>
        <w:rPr>
          <w:rFonts w:ascii="Arial" w:hAnsi="Arial"/>
          <w:sz w:val="22"/>
        </w:rPr>
      </w:pPr>
      <w:r>
        <w:rPr>
          <w:rFonts w:ascii="Arial" w:hAnsi="Arial"/>
          <w:sz w:val="22"/>
        </w:rPr>
        <w:t xml:space="preserve"> </w:t>
      </w:r>
    </w:p>
    <w:p w:rsidR="00F46717" w:rsidRDefault="00691CA1">
      <w:pPr>
        <w:widowControl w:val="0"/>
        <w:jc w:val="both"/>
        <w:rPr>
          <w:rFonts w:ascii="Arial" w:hAnsi="Arial"/>
          <w:sz w:val="22"/>
        </w:rPr>
      </w:pPr>
      <w:r>
        <w:rPr>
          <w:rFonts w:ascii="Arial" w:hAnsi="Arial"/>
          <w:sz w:val="22"/>
        </w:rPr>
        <w:t xml:space="preserve">El Consejo Seccional de la Judicatura de Antioquia, entre los días 01 al 07 de septiembre de 2021, publicó el Formato Opción de Sede para que los inscritos en el Registro de Elegibles para ese cargo optaran por las sedes de su interés. </w:t>
      </w:r>
    </w:p>
    <w:p w:rsidR="00F46717" w:rsidRDefault="00F46717">
      <w:pPr>
        <w:widowControl w:val="0"/>
        <w:jc w:val="both"/>
        <w:rPr>
          <w:rFonts w:ascii="Arial" w:hAnsi="Arial"/>
          <w:sz w:val="22"/>
        </w:rPr>
      </w:pPr>
    </w:p>
    <w:p w:rsidR="00F46717" w:rsidRDefault="00691CA1">
      <w:pPr>
        <w:widowControl w:val="0"/>
        <w:jc w:val="both"/>
        <w:rPr>
          <w:rFonts w:ascii="Arial" w:hAnsi="Arial"/>
          <w:sz w:val="22"/>
        </w:rPr>
      </w:pPr>
      <w:r>
        <w:rPr>
          <w:rFonts w:ascii="Arial" w:hAnsi="Arial"/>
          <w:sz w:val="22"/>
        </w:rPr>
        <w:t xml:space="preserve">Para las vacantes de </w:t>
      </w:r>
      <w:r>
        <w:rPr>
          <w:rFonts w:ascii="Arial" w:hAnsi="Arial"/>
          <w:b/>
          <w:i/>
          <w:sz w:val="22"/>
        </w:rPr>
        <w:t>Citador de Juzgado de Circuito grado 3 (Código 260112)</w:t>
      </w:r>
      <w:r>
        <w:rPr>
          <w:rFonts w:ascii="Arial" w:hAnsi="Arial"/>
          <w:sz w:val="22"/>
        </w:rPr>
        <w:t>, existentes en las sedes judiciales de los distritos de Antioquia y Medellín, optaron las siguientes personas, así:</w:t>
      </w:r>
    </w:p>
    <w:p w:rsidR="00F46717" w:rsidRDefault="00F46717">
      <w:pPr>
        <w:widowControl w:val="0"/>
        <w:jc w:val="both"/>
        <w:rPr>
          <w:rFonts w:ascii="Arial" w:hAnsi="Arial"/>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539"/>
        <w:gridCol w:w="709"/>
        <w:gridCol w:w="1134"/>
        <w:gridCol w:w="2752"/>
        <w:gridCol w:w="696"/>
      </w:tblGrid>
      <w:tr w:rsidR="00F46717">
        <w:trPr>
          <w:trHeight w:val="475"/>
          <w:tblHeader/>
        </w:trPr>
        <w:tc>
          <w:tcPr>
            <w:tcW w:w="3539" w:type="dxa"/>
            <w:shd w:val="clear" w:color="auto" w:fill="DEEAF6"/>
            <w:noWrap/>
            <w:vAlign w:val="center"/>
            <w:hideMark/>
          </w:tcPr>
          <w:p w:rsidR="00F46717" w:rsidRDefault="00691CA1">
            <w:pPr>
              <w:widowControl w:val="0"/>
              <w:jc w:val="center"/>
              <w:rPr>
                <w:rFonts w:ascii="Arial" w:hAnsi="Arial"/>
                <w:b/>
                <w:sz w:val="16"/>
              </w:rPr>
            </w:pPr>
            <w:r>
              <w:rPr>
                <w:rFonts w:ascii="Arial" w:hAnsi="Arial"/>
                <w:b/>
                <w:sz w:val="16"/>
              </w:rPr>
              <w:t>Sede</w:t>
            </w:r>
          </w:p>
        </w:tc>
        <w:tc>
          <w:tcPr>
            <w:tcW w:w="709" w:type="dxa"/>
            <w:shd w:val="clear" w:color="auto" w:fill="DEEAF6"/>
            <w:noWrap/>
            <w:vAlign w:val="center"/>
            <w:hideMark/>
          </w:tcPr>
          <w:p w:rsidR="00F46717" w:rsidRDefault="00691CA1">
            <w:pPr>
              <w:widowControl w:val="0"/>
              <w:jc w:val="center"/>
              <w:rPr>
                <w:rFonts w:ascii="Arial" w:hAnsi="Arial"/>
                <w:b/>
                <w:sz w:val="16"/>
              </w:rPr>
            </w:pPr>
            <w:r>
              <w:rPr>
                <w:rFonts w:ascii="Arial" w:hAnsi="Arial"/>
                <w:b/>
                <w:sz w:val="16"/>
              </w:rPr>
              <w:t>Puesto</w:t>
            </w:r>
          </w:p>
        </w:tc>
        <w:tc>
          <w:tcPr>
            <w:tcW w:w="1134" w:type="dxa"/>
            <w:shd w:val="clear" w:color="auto" w:fill="DEEAF6"/>
            <w:noWrap/>
            <w:vAlign w:val="center"/>
            <w:hideMark/>
          </w:tcPr>
          <w:p w:rsidR="00F46717" w:rsidRDefault="00691CA1">
            <w:pPr>
              <w:widowControl w:val="0"/>
              <w:jc w:val="center"/>
              <w:rPr>
                <w:rFonts w:ascii="Arial" w:hAnsi="Arial"/>
                <w:b/>
                <w:sz w:val="16"/>
              </w:rPr>
            </w:pPr>
            <w:r>
              <w:rPr>
                <w:rFonts w:ascii="Arial" w:hAnsi="Arial"/>
                <w:b/>
                <w:sz w:val="16"/>
              </w:rPr>
              <w:t>Cédula</w:t>
            </w:r>
          </w:p>
        </w:tc>
        <w:tc>
          <w:tcPr>
            <w:tcW w:w="2752" w:type="dxa"/>
            <w:shd w:val="clear" w:color="auto" w:fill="DEEAF6"/>
            <w:noWrap/>
            <w:vAlign w:val="center"/>
            <w:hideMark/>
          </w:tcPr>
          <w:p w:rsidR="00F46717" w:rsidRDefault="00691CA1">
            <w:pPr>
              <w:widowControl w:val="0"/>
              <w:jc w:val="center"/>
              <w:rPr>
                <w:rFonts w:ascii="Arial" w:hAnsi="Arial"/>
                <w:b/>
                <w:sz w:val="16"/>
              </w:rPr>
            </w:pPr>
            <w:r>
              <w:rPr>
                <w:rFonts w:ascii="Arial" w:hAnsi="Arial"/>
                <w:b/>
                <w:sz w:val="16"/>
              </w:rPr>
              <w:t>Apellidos y nombre</w:t>
            </w:r>
          </w:p>
        </w:tc>
        <w:tc>
          <w:tcPr>
            <w:tcW w:w="696" w:type="dxa"/>
            <w:shd w:val="clear" w:color="auto" w:fill="DEEAF6"/>
            <w:noWrap/>
            <w:vAlign w:val="center"/>
            <w:hideMark/>
          </w:tcPr>
          <w:p w:rsidR="00F46717" w:rsidRDefault="00691CA1">
            <w:pPr>
              <w:widowControl w:val="0"/>
              <w:jc w:val="center"/>
              <w:rPr>
                <w:rFonts w:ascii="Arial" w:hAnsi="Arial"/>
                <w:b/>
                <w:sz w:val="16"/>
              </w:rPr>
            </w:pPr>
            <w:r>
              <w:rPr>
                <w:rFonts w:ascii="Arial" w:hAnsi="Arial"/>
                <w:b/>
                <w:sz w:val="16"/>
              </w:rPr>
              <w:t>Puntaje</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01 civil del circuito de Bello</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32242428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Orjuela López Milena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692,87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01 civil del circuito de Bello</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75105249</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Daza Berrío Danny Esteban</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543,27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01 civil del circuito especializado en restitución de tierras itinerante de Antioquia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1017210055</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Olivares Toledo Isabel</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675,34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01 civil del circuito especializado en restitución de tierras itinerante de Antioquia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1152698012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Ochoa Hincapié Juan Pablo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552,31</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01 civil del circuito especializado en restitución de tierras itinerante de Antioquia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71240452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Asprilla Rivas Henry Samuel</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540,06</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01 de ejecución de penas y medidas de seguridad de El Santuario</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1037975446</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Flórez Bolívar Leidy Liliana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716,89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lastRenderedPageBreak/>
              <w:t>Juzgado 01 de ejecución de penas y medidas de seguridad de El Santuario</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43405216</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Valencia Rendón Nirvana María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625,05</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01 penal del circuito de Puerto Berrío</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1152200174</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Ruiz Gaviria Eider</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515,68</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01 penal del circuito especializado en extinción de dominio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1017210055</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Olivares Toledo Isabel</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675,34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01 penal del circuito especializado en extinción de dominio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1018347634</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Marín Gaviria Diana Isabel</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626,92</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02 civil del circuito especializado en restitución de tierras de Antioquia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43993088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Restrepo Betancur Natalí</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612,74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02 civil del circuito especializado en restitución de tierras de Antioquia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1152448677</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Colmenares García Juliana Marcela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555,83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02 civil del circuito especializado en restitución de tierras de Antioquia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1017218581</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Arenas Valencia Julián David</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509,24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02 de ejecución de penas y medidas de seguridad de El Santuario</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1037975446</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Flórez Bolívar Leidy Liliana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716,89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02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43274912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Herrera Méndez Leidy Biviana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671,49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02 penal del circuito de Apartadó</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1152200174</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Ruiz Gaviria Eider</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515,68</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04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1037646786</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Álvarez Castaño María Camila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726,00</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04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32242428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Orjuela López Milena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692,87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04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1018347634</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Marín Gaviria Diana Isabel</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626,92</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04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4</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71775808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Hernández Gallego Alex Alberto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608,74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04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5</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1017176840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Aristizabal Giraldo Yefri Estiven</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560,23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04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6</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1020430496</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Álvarez Rojas Elizabeth</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513,51</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1037646786</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Álvarez Castaño María Camila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726,00</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43275869</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Serrano Gutiérrez Liliana Patricia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630,13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71775808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Hernández Gallego Alex Alberto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608,74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4</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1020478337</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Ramírez Muñoz Vanessa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586,59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5</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1017176840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Aristizabal Giraldo Yefri Estiven</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560,23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6</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1020428262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David Henao Yuri Stefany</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475,73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1054554060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Rodríguez Valero José Alfredo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842,33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1017153300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Rúa Arboleda Tatiana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659,99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43906078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Henao Valdes Liliana Andrea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641,94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4</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71799458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Salazar Gil Mauricio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593,67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5</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1020478337</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Ramírez Muñoz Vanessa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586,59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08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43815570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Zuleta Pérez Paola Andrea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630,04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09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43252061</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Valencia Ramírez Judy Andrea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607,24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09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43977912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García Cuervo Liseth Cristina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522,45</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09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1020430496</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Álvarez Rojas Elizabeth</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513,51</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09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4</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71364358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Ramírez Mejia Cesar Augusto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501,95</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09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5</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1020428262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David Henao Yuri Stefany</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475,73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11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43275869</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Serrano Gutiérrez Liliana Patricia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630,13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11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43815570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Zuleta Pérez Paola Andrea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630,04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11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71310343</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Olano Tangarife Morgan Ilich</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571,17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12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43274912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Herrera Méndez Leidy Biviana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671,49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12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71310343</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Olano Tangarife Morgan Ilich</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571,17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19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98561315</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Osorno Serna Julio Cesar</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786,67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19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98566228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Restrepo Muñoz Jorge Alexander</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636,49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lastRenderedPageBreak/>
              <w:t>Juzgado 19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43252061</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Valencia Ramírez Judy Andrea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607,24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20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1152698012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Ochoa Hincapié Juan Pablo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552,31</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23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1007028928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Hernández Salinas Anthony Dereck</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775,28</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24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1054554060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Rodríguez Valero José Alfredo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842,33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24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98561315</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Osorno Serna Julio Cesar</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786,67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24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1017153300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Rúa Arboleda Tatiana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659,99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24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4</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43906078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Henao Valdes Liliana Andrea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641,94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24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5</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98566228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Restrepo Muñoz Jorge Alexander</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636,49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24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6</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71799458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Salazar Gil Mauricio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593,67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24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7</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1152448677</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Colmenares García Juliana Marcela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555,83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24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8</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71240452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Asprilla Rivas Henry Samuel</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540,06</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25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1007028928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Hernández Salinas Anthony Dereck</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775,28</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25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98669143</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Ramírez Pareja Juan Felipe</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598,65</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25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43977912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García Cuervo Liseth Cristina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522,45</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penal del circuito de Andes</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43283045</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Zapata Restrepo Beatriz Elena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614,74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penal del circuito de Yarumal</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1044501799</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Areiza Medina Juan Esteban</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832,14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penal del circuito de Yarumal</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1039446192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Uribe Tobón Monica Yuriana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660,37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 familia del circuito de Andes</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43283045</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Zapata Restrepo Beatriz Elena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614,74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 familia del circuito de Andes</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98669143</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Ramírez Pareja Juan Felipe</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598,65</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 familia del circuito de Yolombó</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1035388175</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Giraldo Berrío Nazly Daniela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600,78</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Cisneros</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43993088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Restrepo Betancur Natalí</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612,74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Cisneros</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1035388175</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Giraldo Berrío Nazly Daniela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600,78</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Jericó</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43405216</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Valencia Rendón Nirvana María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625,05</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Jericó</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22131680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Correa Tabares Biviana Janeth</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609,90</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Jericó</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43806390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Vélez Bermúdez Gloria Stella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603,06</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Jericó</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4</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1037265009</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Roldan Bohórquez Johnnika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584,88</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Santa Bárbara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22131680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Correa Tabares Biviana Janeth</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609,90</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Santa Bárbara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1040320860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Lopera Arenas Alejandro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561,11</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Santa Bárbara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1017218581</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Arenas Valencia Julián David</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509,24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Santa Bárbara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4</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71364358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Ramírez Mejia Cesar Augusto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501,95</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Santa Rosa de Osos</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1039446192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Areiza Medina Juan Esteban</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832,14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Santa Rosa de Osos</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1044501799</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Uribe Tobón Monica Yuriana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660,37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Santa Rosa de Osos</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1037265009</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Roldan Bohórquez Johnnika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584,88</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Santa Rosa de Osos</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4</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1040320860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Lopera Arenas Alejandro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561,11</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Titiribí</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43806390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Vélez Bermúdez Gloria Stella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603,06</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Titiribí</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75105249</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Daza Berrío Danny Esteban</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543,27</w:t>
            </w:r>
          </w:p>
        </w:tc>
      </w:tr>
    </w:tbl>
    <w:p w:rsidR="00F46717" w:rsidRDefault="00F46717">
      <w:pPr>
        <w:widowControl w:val="0"/>
        <w:jc w:val="both"/>
        <w:rPr>
          <w:rFonts w:ascii="Arial" w:hAnsi="Arial"/>
          <w:sz w:val="22"/>
        </w:rPr>
      </w:pPr>
    </w:p>
    <w:p w:rsidR="00F46717" w:rsidRDefault="00691CA1">
      <w:pPr>
        <w:widowControl w:val="0"/>
        <w:jc w:val="both"/>
        <w:rPr>
          <w:rFonts w:ascii="Arial" w:hAnsi="Arial"/>
          <w:sz w:val="22"/>
        </w:rPr>
      </w:pPr>
      <w:r>
        <w:rPr>
          <w:rFonts w:ascii="Arial" w:hAnsi="Arial"/>
          <w:sz w:val="22"/>
        </w:rPr>
        <w:lastRenderedPageBreak/>
        <w:t>En mérito de lo expuesto, el Consejo Seccional de la Judicatura de Antioquia,</w:t>
      </w:r>
    </w:p>
    <w:p w:rsidR="00F46717" w:rsidRDefault="00F46717">
      <w:pPr>
        <w:widowControl w:val="0"/>
        <w:jc w:val="center"/>
        <w:rPr>
          <w:rFonts w:ascii="Arial" w:hAnsi="Arial"/>
          <w:b/>
          <w:sz w:val="22"/>
        </w:rPr>
      </w:pPr>
    </w:p>
    <w:p w:rsidR="00F46717" w:rsidRDefault="00691CA1">
      <w:pPr>
        <w:widowControl w:val="0"/>
        <w:jc w:val="center"/>
        <w:rPr>
          <w:rFonts w:ascii="Arial" w:hAnsi="Arial"/>
          <w:b/>
          <w:sz w:val="22"/>
        </w:rPr>
      </w:pPr>
      <w:r>
        <w:rPr>
          <w:rFonts w:ascii="Arial" w:hAnsi="Arial"/>
          <w:b/>
          <w:sz w:val="22"/>
        </w:rPr>
        <w:t>ACUERDA</w:t>
      </w:r>
    </w:p>
    <w:p w:rsidR="00F46717" w:rsidRDefault="00F46717">
      <w:pPr>
        <w:widowControl w:val="0"/>
        <w:jc w:val="center"/>
        <w:rPr>
          <w:rFonts w:ascii="Arial" w:hAnsi="Arial"/>
          <w:b/>
          <w:sz w:val="22"/>
        </w:rPr>
      </w:pPr>
    </w:p>
    <w:p w:rsidR="00F46717" w:rsidRDefault="00691CA1">
      <w:pPr>
        <w:widowControl w:val="0"/>
        <w:jc w:val="both"/>
        <w:rPr>
          <w:rFonts w:ascii="Arial" w:hAnsi="Arial"/>
          <w:sz w:val="22"/>
        </w:rPr>
      </w:pPr>
      <w:r>
        <w:rPr>
          <w:rFonts w:ascii="Arial" w:hAnsi="Arial"/>
          <w:b/>
          <w:sz w:val="22"/>
        </w:rPr>
        <w:t xml:space="preserve">Artículo 1º. </w:t>
      </w:r>
      <w:r>
        <w:rPr>
          <w:rFonts w:ascii="Arial" w:hAnsi="Arial"/>
          <w:sz w:val="22"/>
        </w:rPr>
        <w:t xml:space="preserve">Conformar la lista de candidatos destinada a proveer los cargos vacantes de </w:t>
      </w:r>
      <w:r>
        <w:rPr>
          <w:rFonts w:ascii="Arial" w:hAnsi="Arial"/>
          <w:b/>
          <w:i/>
          <w:sz w:val="22"/>
        </w:rPr>
        <w:t>Citador de Juzgado de Circuito grado 3 (Código 260112)</w:t>
      </w:r>
      <w:r>
        <w:rPr>
          <w:rFonts w:ascii="Arial" w:hAnsi="Arial"/>
          <w:sz w:val="22"/>
        </w:rPr>
        <w:t>, en las sedes judiciales de los distritos de Antioquia y Medellín, como se describe a continuación:</w:t>
      </w:r>
    </w:p>
    <w:p w:rsidR="00F46717" w:rsidRDefault="00F46717">
      <w:pPr>
        <w:widowControl w:val="0"/>
        <w:jc w:val="both"/>
        <w:rPr>
          <w:rFonts w:ascii="Arial" w:hAnsi="Arial"/>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539"/>
        <w:gridCol w:w="709"/>
        <w:gridCol w:w="1134"/>
        <w:gridCol w:w="2752"/>
        <w:gridCol w:w="696"/>
      </w:tblGrid>
      <w:tr w:rsidR="00F46717">
        <w:trPr>
          <w:trHeight w:val="475"/>
          <w:tblHeader/>
        </w:trPr>
        <w:tc>
          <w:tcPr>
            <w:tcW w:w="3539" w:type="dxa"/>
            <w:shd w:val="clear" w:color="auto" w:fill="DEEAF6"/>
            <w:noWrap/>
            <w:vAlign w:val="center"/>
            <w:hideMark/>
          </w:tcPr>
          <w:p w:rsidR="00F46717" w:rsidRDefault="00691CA1">
            <w:pPr>
              <w:widowControl w:val="0"/>
              <w:jc w:val="center"/>
              <w:rPr>
                <w:rFonts w:ascii="Arial" w:hAnsi="Arial"/>
                <w:b/>
                <w:sz w:val="16"/>
              </w:rPr>
            </w:pPr>
            <w:r>
              <w:rPr>
                <w:rFonts w:ascii="Arial" w:hAnsi="Arial"/>
                <w:b/>
                <w:sz w:val="16"/>
              </w:rPr>
              <w:t>Sede</w:t>
            </w:r>
          </w:p>
        </w:tc>
        <w:tc>
          <w:tcPr>
            <w:tcW w:w="709" w:type="dxa"/>
            <w:shd w:val="clear" w:color="auto" w:fill="DEEAF6"/>
            <w:noWrap/>
            <w:vAlign w:val="center"/>
            <w:hideMark/>
          </w:tcPr>
          <w:p w:rsidR="00F46717" w:rsidRDefault="00691CA1">
            <w:pPr>
              <w:widowControl w:val="0"/>
              <w:jc w:val="center"/>
              <w:rPr>
                <w:rFonts w:ascii="Arial" w:hAnsi="Arial"/>
                <w:b/>
                <w:sz w:val="16"/>
              </w:rPr>
            </w:pPr>
            <w:r>
              <w:rPr>
                <w:rFonts w:ascii="Arial" w:hAnsi="Arial"/>
                <w:b/>
                <w:sz w:val="16"/>
              </w:rPr>
              <w:t>Puesto</w:t>
            </w:r>
          </w:p>
        </w:tc>
        <w:tc>
          <w:tcPr>
            <w:tcW w:w="1134" w:type="dxa"/>
            <w:shd w:val="clear" w:color="auto" w:fill="DEEAF6"/>
            <w:noWrap/>
            <w:vAlign w:val="center"/>
            <w:hideMark/>
          </w:tcPr>
          <w:p w:rsidR="00F46717" w:rsidRDefault="00691CA1">
            <w:pPr>
              <w:widowControl w:val="0"/>
              <w:jc w:val="center"/>
              <w:rPr>
                <w:rFonts w:ascii="Arial" w:hAnsi="Arial"/>
                <w:b/>
                <w:sz w:val="16"/>
              </w:rPr>
            </w:pPr>
            <w:r>
              <w:rPr>
                <w:rFonts w:ascii="Arial" w:hAnsi="Arial"/>
                <w:b/>
                <w:sz w:val="16"/>
              </w:rPr>
              <w:t>Cédula</w:t>
            </w:r>
          </w:p>
        </w:tc>
        <w:tc>
          <w:tcPr>
            <w:tcW w:w="2752" w:type="dxa"/>
            <w:shd w:val="clear" w:color="auto" w:fill="DEEAF6"/>
            <w:noWrap/>
            <w:vAlign w:val="center"/>
            <w:hideMark/>
          </w:tcPr>
          <w:p w:rsidR="00F46717" w:rsidRDefault="00691CA1">
            <w:pPr>
              <w:widowControl w:val="0"/>
              <w:jc w:val="center"/>
              <w:rPr>
                <w:rFonts w:ascii="Arial" w:hAnsi="Arial"/>
                <w:b/>
                <w:sz w:val="16"/>
              </w:rPr>
            </w:pPr>
            <w:r>
              <w:rPr>
                <w:rFonts w:ascii="Arial" w:hAnsi="Arial"/>
                <w:b/>
                <w:sz w:val="16"/>
              </w:rPr>
              <w:t>Apellidos y nombre</w:t>
            </w:r>
          </w:p>
        </w:tc>
        <w:tc>
          <w:tcPr>
            <w:tcW w:w="696" w:type="dxa"/>
            <w:shd w:val="clear" w:color="auto" w:fill="DEEAF6"/>
            <w:noWrap/>
            <w:vAlign w:val="center"/>
            <w:hideMark/>
          </w:tcPr>
          <w:p w:rsidR="00F46717" w:rsidRDefault="00691CA1">
            <w:pPr>
              <w:widowControl w:val="0"/>
              <w:jc w:val="center"/>
              <w:rPr>
                <w:rFonts w:ascii="Arial" w:hAnsi="Arial"/>
                <w:b/>
                <w:sz w:val="16"/>
              </w:rPr>
            </w:pPr>
            <w:r>
              <w:rPr>
                <w:rFonts w:ascii="Arial" w:hAnsi="Arial"/>
                <w:b/>
                <w:sz w:val="16"/>
              </w:rPr>
              <w:t>Puntaje</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01 civil del circuito de Bello</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32242428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Orjuela López Milena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692,87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01 civil del circuito de Bello</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75105249</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Daza Berrío Danny Esteban</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543,27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01 civil del circuito especializado en restitución de tierras itinerante de Antioquia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1017210055</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Olivares Toledo Isabel</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675,34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01 civil del circuito especializado en restitución de tierras itinerante de Antioquia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1152698012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Ochoa Hincapié Juan Pablo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552,31</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01 civil del circuito especializado en restitución de tierras itinerante de Antioquia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71240452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Asprilla Rivas Henry Samuel</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540,06</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01 de ejecución de penas y medidas de seguridad de El Santuario</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1037975446</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Flórez Bolívar Leidy Liliana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716,89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01 de ejecución de penas y medidas de seguridad de El Santuario</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43405216</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Valencia Rendón Nirvana María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625,05</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01 penal del circuito de Puerto Berrío</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1152200174</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Ruiz Gaviria Eider</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515,68</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01 penal del circuito especializado en extinción de dominio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1017210055</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Olivares Toledo Isabel</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675,34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01 penal del circuito especializado en extinción de dominio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1018347634</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Marín Gaviria Diana Isabel</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626,92</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02 civil del circuito especializado en restitución de tierras de Antioquia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43993088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Restrepo Betancur Natalí</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612,74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02 civil del circuito especializado en restitución de tierras de Antioquia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1152448677</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Colmenares García Juliana Marcela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555,83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02 civil del circuito especializado en restitución de tierras de Antioquia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1017218581</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Arenas Valencia Julián David</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509,24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02 de ejecución de penas y medidas de seguridad de El Santuario</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1037975446</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Flórez Bolívar Leidy Liliana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716,89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02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43274912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Herrera Méndez Leidy Biviana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671,49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02 penal del circuito de Apartadó</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1152200174</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Ruiz Gaviria Eider</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515,68</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04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1037646786</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Álvarez Castaño María Camila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726,00</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04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32242428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Orjuela López Milena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692,87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04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1018347634</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Marín Gaviria Diana Isabel</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626,92</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04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4</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71775808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Hernández Gallego Alex Alberto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608,74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04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5</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1017176840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Aristizabal Giraldo Yefri Estiven</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560,23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04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6</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1020430496</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Álvarez Rojas Elizabeth</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513,51</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1037646786</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Álvarez Castaño María Camila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726,00</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43275869</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Serrano Gutiérrez Liliana Patricia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630,13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71775808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Hernández Gallego Alex Alberto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608,74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4</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1020478337</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Ramírez Muñoz Vanessa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586,59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5</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1017176840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Aristizabal Giraldo Yefri Estiven</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560,23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6</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1020428262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David Henao Yuri Stefany</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475,73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1054554060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Rodríguez Valero José Alfredo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842,33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lastRenderedPageBreak/>
              <w:t>Juzgado 07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1017153300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Rúa Arboleda Tatiana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659,99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43906078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Henao Valdes Liliana Andrea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641,94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4</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71799458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Salazar Gil Mauricio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593,67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07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5</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1020478337</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Ramírez Muñoz Vanessa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586,59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08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43815570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Zuleta Pérez Paola Andrea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630,04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09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43252061</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Valencia Ramírez Judy Andrea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607,24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09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43977912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García Cuervo Liseth Cristina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522,45</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09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1020430496</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Álvarez Rojas Elizabeth</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513,51</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09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4</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71364358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Ramírez Mejia Cesar Augusto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501,95</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09 de familia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5</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1020428262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David Henao Yuri Stefany</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475,73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11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43275869</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Serrano Gutiérrez Liliana Patricia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630,13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11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43815570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Zuleta Pérez Paola Andrea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630,04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11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71310343</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Olano Tangarife Morgan Ilich</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571,17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12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43274912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Herrera Méndez Leidy Biviana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671,49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12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71310343</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Olano Tangarife Morgan Ilich</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571,17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19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98561315</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Osorno Serna Julio Cesar</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786,67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19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98566228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Restrepo Muñoz Jorge Alexander</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636,49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19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43252061</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Valencia Ramírez Judy Andrea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607,24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20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1152698012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Ochoa Hincapié Juan Pablo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552,31</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23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1007028928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Hernández Salinas Anthony Dereck</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775,28</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24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1054554060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Rodríguez Valero José Alfredo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842,33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24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98561315</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Osorno Serna Julio Cesar</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786,67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24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1017153300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Rúa Arboleda Tatiana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659,99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24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4</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43906078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Henao Valdes Liliana Andrea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641,94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24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5</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98566228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Restrepo Muñoz Jorge Alexander</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636,49</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24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6</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71799458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Salazar Gil Mauricio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593,67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24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7</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1152448677</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Colmenares García Juliana Marcela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555,83</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24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8</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71240452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Asprilla Rivas Henry Samuel</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540,06</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25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1007028928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Hernández Salinas Anthony Dereck</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775,28</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25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98669143</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Ramírez Pareja Juan Felipe</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598,65</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25 laboral del circuito de Medellín</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43977912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García Cuervo Liseth Cristina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522,45</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penal del circuito de Andes</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43283045</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Zapata Restrepo Beatriz Elena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614,74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penal del circuito de Yarumal</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1044501799</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Areiza Medina Juan Esteban</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832,14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penal del circuito de Yarumal</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1039446192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Uribe Tobón Monica Yuriana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660,37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 familia del circuito de Andes</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43283045</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Zapata Restrepo Beatriz Elena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614,74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 familia del circuito de Andes</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98669143</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Ramírez Pareja Juan Felipe</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598,65</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 familia del circuito de Yolombó</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1035388175</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Giraldo Berrío Nazly Daniela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600,78</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Cisneros</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43993088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Restrepo Betancur Natalí</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612,74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Cisneros</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1035388175</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Giraldo Berrío Nazly Daniela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600,78</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Jericó</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43405216</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Valencia Rendón Nirvana María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625,05</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Jericó</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22131680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Correa Tabares Biviana Janeth</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609,90</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Jericó</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43806390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Vélez Bermúdez Gloria Stella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603,06</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lastRenderedPageBreak/>
              <w:t>Juzgado promiscuo del circuito de Jericó</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4</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1037265009</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Roldan Bohórquez Johnnika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584,88</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Santa Bárbara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22131680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Correa Tabares Biviana Janeth</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609,90</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Santa Bárbara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1040320860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Lopera Arenas Alejandro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561,11</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Santa Bárbara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1017218581</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Arenas Valencia Julián David</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509,24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Santa Bárbara</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4</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71364358</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Ramírez Mejia Cesar Augusto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501,95</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Santa Rosa de Osos</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1039446192</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Areiza Medina Juan Esteban</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832,14</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Santa Rosa de Osos</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1044501799</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Uribe Tobón Monica Yuriana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660,37</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Santa Rosa de Osos</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3</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1037265009</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Roldan Bohórquez Johnnika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584,88</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Santa Rosa de Osos</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4</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1040320860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Lopera Arenas Alejandro</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561,11</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Titiribí</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1</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43806390</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Vélez Bermúdez Gloria Stella</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603,06</w:t>
            </w:r>
          </w:p>
        </w:tc>
      </w:tr>
      <w:tr w:rsidR="00F46717">
        <w:trPr>
          <w:trHeight w:val="255"/>
        </w:trPr>
        <w:tc>
          <w:tcPr>
            <w:tcW w:w="3539" w:type="dxa"/>
            <w:noWrap/>
            <w:vAlign w:val="center"/>
          </w:tcPr>
          <w:p w:rsidR="00F46717" w:rsidRDefault="00691CA1">
            <w:pPr>
              <w:widowControl w:val="0"/>
              <w:jc w:val="both"/>
              <w:rPr>
                <w:rFonts w:ascii="Arial" w:hAnsi="Arial"/>
                <w:sz w:val="16"/>
              </w:rPr>
            </w:pPr>
            <w:r>
              <w:rPr>
                <w:rFonts w:ascii="Calibri" w:hAnsi="Calibri"/>
                <w:color w:val="000000"/>
                <w:sz w:val="18"/>
              </w:rPr>
              <w:t>Juzgado promiscuo del circuito de Titiribí</w:t>
            </w:r>
          </w:p>
        </w:tc>
        <w:tc>
          <w:tcPr>
            <w:tcW w:w="709" w:type="dxa"/>
            <w:noWrap/>
            <w:vAlign w:val="center"/>
          </w:tcPr>
          <w:p w:rsidR="00F46717" w:rsidRDefault="00691CA1">
            <w:pPr>
              <w:widowControl w:val="0"/>
              <w:jc w:val="center"/>
              <w:rPr>
                <w:rFonts w:ascii="Arial" w:hAnsi="Arial"/>
                <w:sz w:val="16"/>
              </w:rPr>
            </w:pPr>
            <w:r>
              <w:rPr>
                <w:rFonts w:ascii="Calibri" w:hAnsi="Calibri"/>
                <w:color w:val="000000"/>
                <w:sz w:val="18"/>
              </w:rPr>
              <w:t>2</w:t>
            </w:r>
          </w:p>
        </w:tc>
        <w:tc>
          <w:tcPr>
            <w:tcW w:w="1134" w:type="dxa"/>
            <w:noWrap/>
            <w:vAlign w:val="center"/>
          </w:tcPr>
          <w:p w:rsidR="00F46717" w:rsidRDefault="00691CA1">
            <w:pPr>
              <w:widowControl w:val="0"/>
              <w:jc w:val="both"/>
              <w:rPr>
                <w:rFonts w:ascii="Arial" w:hAnsi="Arial"/>
                <w:sz w:val="16"/>
              </w:rPr>
            </w:pPr>
            <w:r>
              <w:rPr>
                <w:rFonts w:ascii="Calibri" w:hAnsi="Calibri"/>
                <w:color w:val="000000"/>
                <w:sz w:val="18"/>
              </w:rPr>
              <w:t>75105249</w:t>
            </w:r>
          </w:p>
        </w:tc>
        <w:tc>
          <w:tcPr>
            <w:tcW w:w="2752" w:type="dxa"/>
            <w:noWrap/>
            <w:vAlign w:val="center"/>
          </w:tcPr>
          <w:p w:rsidR="00F46717" w:rsidRDefault="00691CA1">
            <w:pPr>
              <w:widowControl w:val="0"/>
              <w:jc w:val="both"/>
              <w:rPr>
                <w:rFonts w:ascii="Arial" w:hAnsi="Arial"/>
                <w:sz w:val="16"/>
              </w:rPr>
            </w:pPr>
            <w:r>
              <w:rPr>
                <w:rFonts w:ascii="Calibri" w:hAnsi="Calibri"/>
                <w:color w:val="000000"/>
                <w:sz w:val="18"/>
              </w:rPr>
              <w:t>Daza Berrío Danny Esteban</w:t>
            </w:r>
          </w:p>
        </w:tc>
        <w:tc>
          <w:tcPr>
            <w:tcW w:w="696" w:type="dxa"/>
            <w:noWrap/>
            <w:vAlign w:val="center"/>
          </w:tcPr>
          <w:p w:rsidR="00F46717" w:rsidRDefault="00691CA1">
            <w:pPr>
              <w:widowControl w:val="0"/>
              <w:jc w:val="center"/>
              <w:rPr>
                <w:rFonts w:ascii="Arial" w:hAnsi="Arial"/>
                <w:sz w:val="16"/>
              </w:rPr>
            </w:pPr>
            <w:r>
              <w:rPr>
                <w:rFonts w:ascii="Calibri" w:hAnsi="Calibri"/>
                <w:color w:val="000000"/>
                <w:sz w:val="18"/>
              </w:rPr>
              <w:t>543,27</w:t>
            </w:r>
          </w:p>
        </w:tc>
      </w:tr>
    </w:tbl>
    <w:p w:rsidR="00F46717" w:rsidRDefault="00F46717">
      <w:pPr>
        <w:widowControl w:val="0"/>
        <w:jc w:val="both"/>
        <w:rPr>
          <w:rFonts w:ascii="Arial" w:hAnsi="Arial"/>
          <w:sz w:val="22"/>
        </w:rPr>
      </w:pPr>
    </w:p>
    <w:p w:rsidR="00F46717" w:rsidRDefault="00691CA1">
      <w:pPr>
        <w:jc w:val="both"/>
        <w:rPr>
          <w:rFonts w:ascii="Arial" w:hAnsi="Arial"/>
          <w:sz w:val="22"/>
        </w:rPr>
      </w:pPr>
      <w:r>
        <w:rPr>
          <w:rFonts w:ascii="Arial" w:hAnsi="Arial"/>
          <w:b/>
          <w:sz w:val="22"/>
        </w:rPr>
        <w:t>Artículo 2º.</w:t>
      </w:r>
      <w:r>
        <w:rPr>
          <w:rFonts w:ascii="Arial" w:hAnsi="Arial"/>
          <w:sz w:val="22"/>
        </w:rPr>
        <w:t xml:space="preserve"> Los Despachos Judiciales deberán dar cumplimiento a los artículos 131 a 133 de la Ley 270 de 1996 “Estatutaria de Administración de Justicia” e informar a este Consejo Seccional de la Judicatura acerca de los nombramientos que efectúe con ocasión de las presentes listas y remitir los actos administrativos y actas de posesión correspondientes, a fin de actualizar el Registro Nacional de Escalafón y el Registro Seccional de Elegibles respectivo, a más tardar dentro de los tres (3) días siguientes contados a partir de la posesión, como lo dispone el artículo 167 de la citada ley. </w:t>
      </w:r>
    </w:p>
    <w:p w:rsidR="00F46717" w:rsidRDefault="00691CA1">
      <w:pPr>
        <w:jc w:val="both"/>
        <w:rPr>
          <w:rFonts w:ascii="Arial" w:hAnsi="Arial"/>
          <w:sz w:val="22"/>
        </w:rPr>
      </w:pPr>
      <w:r>
        <w:rPr>
          <w:rFonts w:ascii="Arial" w:hAnsi="Arial"/>
          <w:sz w:val="22"/>
        </w:rPr>
        <w:t xml:space="preserve"> </w:t>
      </w:r>
    </w:p>
    <w:p w:rsidR="00F46717" w:rsidRDefault="00691CA1">
      <w:pPr>
        <w:jc w:val="both"/>
        <w:rPr>
          <w:rFonts w:ascii="Arial" w:hAnsi="Arial"/>
          <w:sz w:val="22"/>
        </w:rPr>
      </w:pPr>
      <w:r>
        <w:rPr>
          <w:rFonts w:ascii="Arial" w:hAnsi="Arial"/>
          <w:b/>
          <w:sz w:val="22"/>
        </w:rPr>
        <w:t>Artículo 3º.</w:t>
      </w:r>
      <w:r>
        <w:rPr>
          <w:rFonts w:ascii="Arial" w:hAnsi="Arial"/>
          <w:sz w:val="22"/>
        </w:rPr>
        <w:t xml:space="preserve"> El presente acuerdo rige a partir de la fecha de su expedición y contra el mismo no proceden recursos por la vía administrativa.</w:t>
      </w:r>
    </w:p>
    <w:p w:rsidR="00F46717" w:rsidRDefault="00F46717">
      <w:pPr>
        <w:jc w:val="both"/>
        <w:rPr>
          <w:rFonts w:ascii="Arial" w:hAnsi="Arial"/>
          <w:sz w:val="22"/>
        </w:rPr>
      </w:pPr>
    </w:p>
    <w:p w:rsidR="00F46717" w:rsidRDefault="00691CA1">
      <w:pPr>
        <w:jc w:val="both"/>
        <w:rPr>
          <w:rFonts w:ascii="Arial" w:hAnsi="Arial"/>
          <w:sz w:val="22"/>
        </w:rPr>
      </w:pPr>
      <w:r>
        <w:rPr>
          <w:rFonts w:ascii="Arial" w:hAnsi="Arial"/>
          <w:sz w:val="22"/>
        </w:rPr>
        <w:t>Dada en Medellín a los diecisiete (17) días del mes de septiembre de dos mil veintiuno (2021)</w:t>
      </w:r>
    </w:p>
    <w:p w:rsidR="00F46717" w:rsidRDefault="00456021">
      <w:pPr>
        <w:widowControl w:val="0"/>
        <w:ind w:left="2124" w:firstLine="708"/>
        <w:rPr>
          <w:rFonts w:ascii="Arial" w:hAnsi="Arial"/>
          <w:b/>
          <w:sz w:val="22"/>
        </w:rPr>
      </w:pPr>
      <w:r>
        <w:rPr>
          <w:noProof/>
        </w:rPr>
        <w:drawing>
          <wp:anchor distT="0" distB="0" distL="114300" distR="114300" simplePos="0" relativeHeight="251659776" behindDoc="1" locked="0" layoutInCell="1" allowOverlap="1" wp14:anchorId="15D77672" wp14:editId="05E7B6C7">
            <wp:simplePos x="0" y="0"/>
            <wp:positionH relativeFrom="column">
              <wp:posOffset>1278255</wp:posOffset>
            </wp:positionH>
            <wp:positionV relativeFrom="paragraph">
              <wp:posOffset>25730</wp:posOffset>
            </wp:positionV>
            <wp:extent cx="2807335" cy="1807845"/>
            <wp:effectExtent l="0" t="0" r="0" b="0"/>
            <wp:wrapNone/>
            <wp:docPr id="5" name="Imagen 1" descr="firma Dr Julia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firma Dr Julian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07335" cy="18078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6717" w:rsidRDefault="00691CA1">
      <w:pPr>
        <w:widowControl w:val="0"/>
        <w:jc w:val="center"/>
        <w:rPr>
          <w:rFonts w:ascii="Arial" w:hAnsi="Arial"/>
          <w:b/>
          <w:sz w:val="22"/>
        </w:rPr>
      </w:pPr>
      <w:r>
        <w:rPr>
          <w:rFonts w:ascii="Arial" w:hAnsi="Arial"/>
          <w:b/>
          <w:sz w:val="22"/>
        </w:rPr>
        <w:t>Comuníquese y Cúmplase</w:t>
      </w:r>
    </w:p>
    <w:p w:rsidR="00456021" w:rsidRDefault="00456021" w:rsidP="00456021"/>
    <w:p w:rsidR="00456021" w:rsidRDefault="00456021" w:rsidP="00456021"/>
    <w:p w:rsidR="00456021" w:rsidRPr="00372A61" w:rsidRDefault="00456021" w:rsidP="00456021">
      <w:pPr>
        <w:jc w:val="center"/>
        <w:rPr>
          <w:rFonts w:ascii="Arial" w:eastAsia="Arial" w:hAnsi="Arial" w:cs="Arial"/>
          <w:sz w:val="22"/>
          <w:szCs w:val="22"/>
        </w:rPr>
      </w:pPr>
    </w:p>
    <w:p w:rsidR="00456021" w:rsidRPr="00372A61" w:rsidRDefault="00456021" w:rsidP="00456021">
      <w:pPr>
        <w:pStyle w:val="Ttulo5"/>
        <w:jc w:val="center"/>
        <w:rPr>
          <w:rFonts w:ascii="Arial" w:eastAsia="Arial" w:hAnsi="Arial" w:cs="Arial"/>
          <w:caps/>
          <w:sz w:val="22"/>
          <w:szCs w:val="22"/>
        </w:rPr>
      </w:pPr>
      <w:r w:rsidRPr="00372A61">
        <w:rPr>
          <w:rFonts w:ascii="Arial" w:eastAsia="Arial" w:hAnsi="Arial" w:cs="Arial"/>
          <w:sz w:val="22"/>
          <w:szCs w:val="22"/>
        </w:rPr>
        <w:t>Julián Ochoa Arango</w:t>
      </w:r>
    </w:p>
    <w:p w:rsidR="00456021" w:rsidRPr="00372A61" w:rsidRDefault="00456021" w:rsidP="00456021">
      <w:pPr>
        <w:jc w:val="center"/>
        <w:rPr>
          <w:rFonts w:ascii="Arial" w:hAnsi="Arial" w:cs="Arial"/>
          <w:sz w:val="22"/>
          <w:szCs w:val="22"/>
        </w:rPr>
      </w:pPr>
      <w:r w:rsidRPr="00372A61">
        <w:rPr>
          <w:rFonts w:ascii="Arial" w:hAnsi="Arial" w:cs="Arial"/>
          <w:sz w:val="22"/>
          <w:szCs w:val="22"/>
        </w:rPr>
        <w:t>Presidente</w:t>
      </w:r>
    </w:p>
    <w:p w:rsidR="00456021" w:rsidRDefault="00456021" w:rsidP="00456021">
      <w:pPr>
        <w:jc w:val="both"/>
        <w:rPr>
          <w:rFonts w:ascii="Arial" w:eastAsia="Arial" w:hAnsi="Arial" w:cs="Arial"/>
          <w:b/>
          <w:color w:val="FF0000"/>
          <w:sz w:val="14"/>
          <w:szCs w:val="14"/>
        </w:rPr>
      </w:pPr>
    </w:p>
    <w:p w:rsidR="00F46717" w:rsidRDefault="00691CA1">
      <w:pPr>
        <w:widowControl w:val="0"/>
        <w:rPr>
          <w:rFonts w:ascii="Arial" w:hAnsi="Arial"/>
          <w:color w:val="FF0000"/>
          <w:sz w:val="16"/>
        </w:rPr>
      </w:pPr>
      <w:r>
        <w:rPr>
          <w:rFonts w:ascii="Arial" w:hAnsi="Arial"/>
          <w:color w:val="FF0000"/>
          <w:sz w:val="16"/>
        </w:rPr>
        <w:t>JOA/DERM/lssp</w:t>
      </w:r>
    </w:p>
    <w:p w:rsidR="00F46717" w:rsidRDefault="00691CA1">
      <w:pPr>
        <w:widowControl w:val="0"/>
        <w:rPr>
          <w:rFonts w:ascii="Arial" w:hAnsi="Arial"/>
          <w:color w:val="FF0000"/>
          <w:sz w:val="16"/>
        </w:rPr>
      </w:pPr>
      <w:r>
        <w:rPr>
          <w:rFonts w:ascii="Arial" w:hAnsi="Arial"/>
          <w:color w:val="FF0000"/>
          <w:sz w:val="16"/>
        </w:rPr>
        <w:t>Radicados: EXTCSJANT21-9160/9161/9163/9165/9166/9167/9169/9170/9171/9179/9181/9205/9206/9207/9212/9263/9269/9273/9285/9288/9292/9321/9322/9324/9326/9327/9331/9377/9381/9385/9386/9387/9388/9419/9423/9466/9467/9468/9471/9474/9479/9480/9486/9549</w:t>
      </w:r>
    </w:p>
    <w:sectPr w:rsidR="00F46717">
      <w:headerReference w:type="default" r:id="rId7"/>
      <w:footerReference w:type="default" r:id="rId8"/>
      <w:headerReference w:type="first" r:id="rId9"/>
      <w:footerReference w:type="first" r:id="rId10"/>
      <w:pgSz w:w="12242" w:h="15842"/>
      <w:pgMar w:top="1701" w:right="1701" w:bottom="1701"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1D2" w:rsidRDefault="00A271D2">
      <w:r>
        <w:separator/>
      </w:r>
    </w:p>
  </w:endnote>
  <w:endnote w:type="continuationSeparator" w:id="0">
    <w:p w:rsidR="00A271D2" w:rsidRDefault="00A27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erylium">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717" w:rsidRDefault="00691CA1">
    <w:pPr>
      <w:pStyle w:val="Piedepgina"/>
      <w:rPr>
        <w:rFonts w:ascii="Berylium" w:hAnsi="Berylium"/>
        <w:sz w:val="22"/>
      </w:rPr>
    </w:pPr>
    <w:r>
      <w:rPr>
        <w:rFonts w:ascii="Berylium" w:hAnsi="Berylium"/>
        <w:sz w:val="22"/>
      </w:rPr>
      <w:t>Carrera 52 No. 42 – 73  Piso 26 Tel: (074) 2328525 Ext. 1132-1148-1149 - Fax: 2627192.  www.ramajudicial.gov.co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717" w:rsidRDefault="00691CA1">
    <w:pPr>
      <w:pStyle w:val="Piedepgina"/>
      <w:tabs>
        <w:tab w:val="left" w:pos="7371"/>
      </w:tabs>
      <w:rPr>
        <w:rFonts w:ascii="Berylium" w:hAnsi="Berylium"/>
        <w:sz w:val="22"/>
      </w:rPr>
    </w:pPr>
    <w:r>
      <w:rPr>
        <w:rFonts w:ascii="Berylium" w:hAnsi="Berylium"/>
        <w:sz w:val="22"/>
      </w:rPr>
      <w:t xml:space="preserve"> Carrera 52 No. 42 – 73  Piso 26 Tel: (074) 2328525 Ext. 1132-1148-1149 </w:t>
    </w:r>
  </w:p>
  <w:p w:rsidR="00F46717" w:rsidRDefault="00691CA1">
    <w:pPr>
      <w:pStyle w:val="Piedepgina"/>
      <w:rPr>
        <w:rFonts w:ascii="Berylium" w:hAnsi="Berylium"/>
        <w:sz w:val="22"/>
      </w:rPr>
    </w:pPr>
    <w:r>
      <w:rPr>
        <w:rFonts w:ascii="Berylium" w:hAnsi="Berylium"/>
        <w:sz w:val="22"/>
      </w:rPr>
      <w:t>Fax: 2627192.  www.ramajudicial.gov.co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1D2" w:rsidRDefault="00A271D2">
      <w:r>
        <w:separator/>
      </w:r>
    </w:p>
  </w:footnote>
  <w:footnote w:type="continuationSeparator" w:id="0">
    <w:p w:rsidR="00A271D2" w:rsidRDefault="00A271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717" w:rsidRDefault="00691CA1">
    <w:pPr>
      <w:pStyle w:val="Encabezado"/>
      <w:jc w:val="both"/>
      <w:rPr>
        <w:rFonts w:ascii="Berylium" w:hAnsi="Berylium"/>
        <w:sz w:val="22"/>
      </w:rPr>
    </w:pPr>
    <w:r>
      <w:rPr>
        <w:rFonts w:ascii="Berylium" w:hAnsi="Berylium"/>
        <w:sz w:val="22"/>
      </w:rPr>
      <w:t xml:space="preserve">Acuerdo CSJANTA21-91 del 17-09-2021  </w:t>
    </w:r>
    <w:r>
      <w:rPr>
        <w:rFonts w:ascii="Berylium" w:hAnsi="Berylium"/>
        <w:i/>
        <w:sz w:val="22"/>
      </w:rPr>
      <w:t>“Por medio del cual se conforma lista de candidatos para proveer cargos de Citador de Juzgado de Circuito grado 3 (Código 260112) en la Rama Judicial Seccional Antioquia – Convocatoria 4”</w:t>
    </w:r>
    <w:r>
      <w:rPr>
        <w:rFonts w:ascii="Berylium" w:hAnsi="Berylium"/>
        <w:sz w:val="22"/>
      </w:rPr>
      <w:t xml:space="preserve"> Hoja No. </w:t>
    </w:r>
    <w:r>
      <w:rPr>
        <w:rFonts w:ascii="Berylium" w:hAnsi="Berylium"/>
        <w:sz w:val="22"/>
      </w:rPr>
      <w:fldChar w:fldCharType="begin"/>
    </w:r>
    <w:r>
      <w:rPr>
        <w:rFonts w:ascii="Berylium" w:hAnsi="Berylium"/>
        <w:sz w:val="22"/>
      </w:rPr>
      <w:instrText xml:space="preserve"> PAGE   \* MERGEFORMAT </w:instrText>
    </w:r>
    <w:r>
      <w:rPr>
        <w:rFonts w:ascii="Berylium" w:hAnsi="Berylium"/>
        <w:sz w:val="22"/>
      </w:rPr>
      <w:fldChar w:fldCharType="separate"/>
    </w:r>
    <w:r w:rsidR="00B94484">
      <w:rPr>
        <w:rFonts w:ascii="Berylium" w:hAnsi="Berylium"/>
        <w:noProof/>
        <w:sz w:val="22"/>
      </w:rPr>
      <w:t>6</w:t>
    </w:r>
    <w:r>
      <w:rPr>
        <w:rFonts w:ascii="Berylium" w:hAnsi="Berylium"/>
        <w:sz w:val="22"/>
      </w:rPr>
      <w:fldChar w:fldCharType="end"/>
    </w:r>
  </w:p>
  <w:p w:rsidR="00F46717" w:rsidRDefault="00F4671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717" w:rsidRDefault="00691CA1">
    <w:pPr>
      <w:pStyle w:val="Encabezado"/>
      <w:jc w:val="center"/>
      <w:rPr>
        <w:rFonts w:ascii="Berylium" w:hAnsi="Berylium"/>
        <w:sz w:val="22"/>
      </w:rPr>
    </w:pPr>
    <w:r>
      <w:rPr>
        <w:rFonts w:ascii="Berylium" w:hAnsi="Berylium"/>
        <w:noProof/>
        <w:sz w:val="22"/>
      </w:rPr>
      <w:drawing>
        <wp:anchor distT="0" distB="0" distL="114300" distR="114300" simplePos="0" relativeHeight="251658240" behindDoc="1" locked="0" layoutInCell="1" allowOverlap="0">
          <wp:simplePos x="0" y="0"/>
          <wp:positionH relativeFrom="column">
            <wp:posOffset>-851535</wp:posOffset>
          </wp:positionH>
          <wp:positionV relativeFrom="paragraph">
            <wp:posOffset>-280670</wp:posOffset>
          </wp:positionV>
          <wp:extent cx="2390775" cy="789305"/>
          <wp:effectExtent l="0" t="0" r="0" b="0"/>
          <wp:wrapNone/>
          <wp:docPr id="1" name="_x0000_s206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2390775" cy="789305"/>
                  </a:xfrm>
                  <a:prstGeom prst="rect">
                    <a:avLst/>
                  </a:prstGeom>
                  <a:solidFill>
                    <a:srgbClr val="FFFFFF"/>
                  </a:solidFill>
                </pic:spPr>
              </pic:pic>
            </a:graphicData>
          </a:graphic>
        </wp:anchor>
      </w:drawing>
    </w:r>
    <w:r>
      <w:rPr>
        <w:rFonts w:ascii="Berylium" w:hAnsi="Berylium"/>
        <w:sz w:val="22"/>
      </w:rPr>
      <w:t>Consejo Superior de la Judicatura</w:t>
    </w:r>
  </w:p>
  <w:p w:rsidR="00F46717" w:rsidRDefault="00691CA1">
    <w:pPr>
      <w:pStyle w:val="Encabezado"/>
      <w:jc w:val="center"/>
      <w:rPr>
        <w:rFonts w:ascii="Berylium" w:hAnsi="Berylium"/>
        <w:sz w:val="22"/>
      </w:rPr>
    </w:pPr>
    <w:r>
      <w:rPr>
        <w:rFonts w:ascii="Berylium" w:hAnsi="Berylium"/>
        <w:sz w:val="22"/>
      </w:rPr>
      <w:t>Consejo Seccional de la Judicatura de Antioquia</w:t>
    </w:r>
  </w:p>
  <w:p w:rsidR="00F46717" w:rsidRDefault="00F46717">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717"/>
    <w:rsid w:val="00456021"/>
    <w:rsid w:val="00691CA1"/>
    <w:rsid w:val="006C3A9B"/>
    <w:rsid w:val="00A271D2"/>
    <w:rsid w:val="00B94484"/>
    <w:rsid w:val="00F4671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6123AA-5910-4A09-A0B1-886C93662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Ttulo5">
    <w:name w:val="heading 5"/>
    <w:basedOn w:val="Normal"/>
    <w:next w:val="Normal"/>
    <w:qFormat/>
    <w:pPr>
      <w:keepNext/>
      <w:jc w:val="both"/>
      <w:outlineLvl w:val="4"/>
    </w:pPr>
    <w:rPr>
      <w:rFonts w:ascii="Tahoma" w:hAnsi="Tahoma"/>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252"/>
        <w:tab w:val="right" w:pos="8504"/>
      </w:tabs>
    </w:pPr>
  </w:style>
  <w:style w:type="paragraph" w:styleId="Piedepgina">
    <w:name w:val="footer"/>
    <w:basedOn w:val="Normal"/>
    <w:link w:val="PiedepginaCar"/>
    <w:pPr>
      <w:tabs>
        <w:tab w:val="center" w:pos="4252"/>
        <w:tab w:val="right" w:pos="8504"/>
      </w:tabs>
    </w:pPr>
  </w:style>
  <w:style w:type="paragraph" w:styleId="NormalWeb">
    <w:name w:val="Normal (Web)"/>
    <w:basedOn w:val="Normal"/>
    <w:pPr>
      <w:spacing w:before="100" w:beforeAutospacing="1" w:after="100" w:afterAutospacing="1"/>
    </w:pPr>
  </w:style>
  <w:style w:type="character" w:styleId="Nmerodelnea">
    <w:name w:val="line number"/>
    <w:basedOn w:val="Fuentedeprrafopredeter"/>
    <w:semiHidden/>
  </w:style>
  <w:style w:type="character" w:styleId="Hipervnculo">
    <w:name w:val="Hyperlink"/>
    <w:rPr>
      <w:color w:val="0000FF"/>
      <w:u w:val="single"/>
    </w:rPr>
  </w:style>
  <w:style w:type="character" w:customStyle="1" w:styleId="PiedepginaCar">
    <w:name w:val="Pie de página Car"/>
    <w:link w:val="Piedepgina"/>
  </w:style>
  <w:style w:type="character" w:customStyle="1" w:styleId="EncabezadoCar">
    <w:name w:val="Encabezado Car"/>
    <w:link w:val="Encabezado"/>
  </w:style>
  <w:style w:type="table" w:styleId="Tablabsica1">
    <w:name w:val="Table Simple 1"/>
    <w:basedOn w:val="Tabla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aconcuadrcu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DBE45E611B08E419CAC1535FE8A719B" ma:contentTypeVersion="15" ma:contentTypeDescription="Crear nuevo documento." ma:contentTypeScope="" ma:versionID="dc3dc81600ea7eafbd0109e9f2befdf6">
  <xsd:schema xmlns:xsd="http://www.w3.org/2001/XMLSchema" xmlns:xs="http://www.w3.org/2001/XMLSchema" xmlns:p="http://schemas.microsoft.com/office/2006/metadata/properties" xmlns:ns2="7cd7c907-8697-47c4-a915-978938c45b44" xmlns:ns3="3226e2ba-5378-4aad-b152-4d8cac286607" targetNamespace="http://schemas.microsoft.com/office/2006/metadata/properties" ma:root="true" ma:fieldsID="6ac2dc265c4d000b081de6e2f102368a" ns2:_="" ns3:_="">
    <xsd:import namespace="7cd7c907-8697-47c4-a915-978938c45b44"/>
    <xsd:import namespace="3226e2ba-5378-4aad-b152-4d8cac2866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d7c907-8697-47c4-a915-978938c45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226e2ba-5378-4aad-b152-4d8cac286607" elementFormDefault="qualified">
    <xsd:import namespace="http://schemas.microsoft.com/office/2006/documentManagement/types"/>
    <xsd:import namespace="http://schemas.microsoft.com/office/infopath/2007/PartnerControls"/>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3226e2ba-5378-4aad-b152-4d8cac286607">
      <UserInfo>
        <DisplayName/>
        <AccountId xsi:nil="true"/>
        <AccountType/>
      </UserInfo>
    </SharedWithUsers>
    <MediaLengthInSeconds xmlns="7cd7c907-8697-47c4-a915-978938c45b44" xsi:nil="true"/>
  </documentManagement>
</p:properties>
</file>

<file path=customXml/itemProps1.xml><?xml version="1.0" encoding="utf-8"?>
<ds:datastoreItem xmlns:ds="http://schemas.openxmlformats.org/officeDocument/2006/customXml" ds:itemID="{14E0363B-0801-4769-9BB7-6D7FA709EDD6}"/>
</file>

<file path=customXml/itemProps2.xml><?xml version="1.0" encoding="utf-8"?>
<ds:datastoreItem xmlns:ds="http://schemas.openxmlformats.org/officeDocument/2006/customXml" ds:itemID="{BD5496BC-46AB-4390-86E9-B1384BC707F7}"/>
</file>

<file path=customXml/itemProps3.xml><?xml version="1.0" encoding="utf-8"?>
<ds:datastoreItem xmlns:ds="http://schemas.openxmlformats.org/officeDocument/2006/customXml" ds:itemID="{BCFB06D4-C2A3-466E-B7E8-0E1063B13190}"/>
</file>

<file path=docProps/app.xml><?xml version="1.0" encoding="utf-8"?>
<Properties xmlns="http://schemas.openxmlformats.org/officeDocument/2006/extended-properties" xmlns:vt="http://schemas.openxmlformats.org/officeDocument/2006/docPropsVTypes">
  <Template>Normal</Template>
  <TotalTime>1</TotalTime>
  <Pages>1</Pages>
  <Words>2992</Words>
  <Characters>16456</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Windows User</cp:lastModifiedBy>
  <cp:revision>3</cp:revision>
  <dcterms:created xsi:type="dcterms:W3CDTF">2021-10-22T15:28:00Z</dcterms:created>
  <dcterms:modified xsi:type="dcterms:W3CDTF">2021-10-22T15:28:00Z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0x010100EDBE45E611B08E419CAC1535FE8A719B</vt:lpwstr>
  </property>
  <property fmtid="{D5CDD505-2E9C-101B-9397-08002B2CF9AE}" pid="3" name="Order">
    <vt:r8>3370900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